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90"/>
        <w:gridCol w:w="6495"/>
      </w:tblGrid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Корень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Один из основных вегетативных органов листостебельных растений, орган минерального питания растений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Почка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Это зачаточный побег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Стебель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Является главной опорной частью побега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Листья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Это вегетативные органы растения, расположенные на стебле в определенной последовательности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Соцветие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Группа цветков, расположенных на цветоносе в определенном порядке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Тычинка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Мужская часть цветка.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Столбик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Возвышает рыльце, что облегчает попадание на него пыльцы, а также соединяет его с завязью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Чашечка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Состоит из отдельных или сросшихся чашелистиков, в большинстве случаев зеленого цвета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Опыление</w:t>
            </w:r>
          </w:p>
        </w:tc>
        <w:tc>
          <w:tcPr>
            <w:tcW w:w="6911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Это перенос пыльцы с тычинок на рыльце пестика</w:t>
            </w:r>
          </w:p>
        </w:tc>
      </w:tr>
    </w:tbl>
    <w:p w:rsidR="004B1F17" w:rsidRPr="004B1F17" w:rsidRDefault="004B1F17" w:rsidP="004B1F17">
      <w:pPr>
        <w:ind w:left="360"/>
        <w:jc w:val="both"/>
        <w:rPr>
          <w:b/>
          <w:i/>
          <w:sz w:val="48"/>
          <w:szCs w:val="48"/>
        </w:rPr>
      </w:pPr>
      <w:bookmarkStart w:id="0" w:name="_GoBack"/>
      <w:bookmarkEnd w:id="0"/>
    </w:p>
    <w:tbl>
      <w:tblPr>
        <w:tblStyle w:val="a3"/>
        <w:tblW w:w="9246" w:type="dxa"/>
        <w:tblInd w:w="360" w:type="dxa"/>
        <w:tblLook w:val="04A0" w:firstRow="1" w:lastRow="0" w:firstColumn="1" w:lastColumn="0" w:noHBand="0" w:noVBand="1"/>
      </w:tblPr>
      <w:tblGrid>
        <w:gridCol w:w="3840"/>
        <w:gridCol w:w="5406"/>
      </w:tblGrid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lastRenderedPageBreak/>
              <w:t>Цветок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Это генеративный орган растения, из которого развивается плод с семенами.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 xml:space="preserve"> Плод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Образуется из завязи, основная его функция – защита семени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Стебель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Это каркас, центральная опора растения, соединяющая его подземные и надземные части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Побег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Его образуют стебель, листья и почки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 xml:space="preserve">Пестик 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Женская часть цветка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Завязь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Является важнейшей частью пестика, защищающая семяпочки от температурных перепадов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Венчик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Состоит из лепестков, бывает сростнолепестным или раздельнолепестным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Цветоножка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Часть стебля под цветком</w:t>
            </w:r>
          </w:p>
        </w:tc>
      </w:tr>
      <w:tr w:rsidR="004B1F17" w:rsidRPr="004B1F17" w:rsidTr="00D01D20">
        <w:tc>
          <w:tcPr>
            <w:tcW w:w="2300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Оплодотворение</w:t>
            </w:r>
          </w:p>
        </w:tc>
        <w:tc>
          <w:tcPr>
            <w:tcW w:w="6946" w:type="dxa"/>
          </w:tcPr>
          <w:p w:rsidR="004B1F17" w:rsidRPr="004B1F17" w:rsidRDefault="004B1F17" w:rsidP="00D01D20">
            <w:pPr>
              <w:jc w:val="both"/>
              <w:rPr>
                <w:b/>
                <w:sz w:val="48"/>
                <w:szCs w:val="48"/>
              </w:rPr>
            </w:pPr>
            <w:r w:rsidRPr="004B1F17">
              <w:rPr>
                <w:b/>
                <w:sz w:val="48"/>
                <w:szCs w:val="48"/>
              </w:rPr>
              <w:t>Происходит после опыления</w:t>
            </w:r>
          </w:p>
        </w:tc>
      </w:tr>
    </w:tbl>
    <w:p w:rsidR="00D5699A" w:rsidRPr="004B1F17" w:rsidRDefault="004B1F17">
      <w:pPr>
        <w:rPr>
          <w:sz w:val="48"/>
          <w:szCs w:val="48"/>
        </w:rPr>
      </w:pPr>
    </w:p>
    <w:sectPr w:rsidR="00D5699A" w:rsidRPr="004B1F17" w:rsidSect="004B1F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17"/>
    <w:rsid w:val="00035779"/>
    <w:rsid w:val="001F153F"/>
    <w:rsid w:val="004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B1D57-394F-47B3-91AA-D1D0B0CB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2018-02-16T08:59:00Z</dcterms:created>
  <dcterms:modified xsi:type="dcterms:W3CDTF">2018-02-16T09:10:00Z</dcterms:modified>
</cp:coreProperties>
</file>